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1CB1982" w14:textId="77777777" w:rsidR="000D6CA1" w:rsidRPr="000D6CA1" w:rsidRDefault="00B736EB" w:rsidP="000D6CA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D6CA1" w:rsidRPr="000D6CA1">
        <w:rPr>
          <w:rFonts w:ascii="Arial" w:eastAsia="Times New Roman" w:hAnsi="Arial" w:cs="Arial"/>
          <w:b/>
          <w:bCs/>
          <w:color w:val="363636"/>
          <w:sz w:val="24"/>
          <w:szCs w:val="24"/>
          <w:lang w:eastAsia="uk-UA"/>
        </w:rPr>
        <w:t>№78дп-26</w:t>
      </w:r>
    </w:p>
    <w:p w14:paraId="13A29C7D" w14:textId="18AC2530" w:rsidR="000D6CA1" w:rsidRPr="000D6CA1" w:rsidRDefault="000D6CA1" w:rsidP="000D6CA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D6CA1">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D6CA1">
        <w:rPr>
          <w:rFonts w:ascii="Arial" w:eastAsia="Times New Roman" w:hAnsi="Arial" w:cs="Arial"/>
          <w:b/>
          <w:bCs/>
          <w:color w:val="363636"/>
          <w:sz w:val="24"/>
          <w:szCs w:val="24"/>
          <w:lang w:eastAsia="uk-UA"/>
        </w:rPr>
        <w:t>Київ</w:t>
      </w:r>
    </w:p>
    <w:p w14:paraId="605A2261" w14:textId="77777777" w:rsidR="000D6CA1" w:rsidRPr="000D6CA1" w:rsidRDefault="000D6CA1" w:rsidP="000D6CA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D6CA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Білгород-Дністровської окружної прокуратури Одеської області </w:t>
      </w:r>
      <w:proofErr w:type="spellStart"/>
      <w:r w:rsidRPr="000D6CA1">
        <w:rPr>
          <w:rFonts w:ascii="Arial" w:eastAsia="Times New Roman" w:hAnsi="Arial" w:cs="Arial"/>
          <w:b/>
          <w:bCs/>
          <w:color w:val="363636"/>
          <w:sz w:val="24"/>
          <w:szCs w:val="24"/>
          <w:lang w:eastAsia="uk-UA"/>
        </w:rPr>
        <w:t>Лавреки</w:t>
      </w:r>
      <w:proofErr w:type="spellEnd"/>
      <w:r w:rsidRPr="000D6CA1">
        <w:rPr>
          <w:rFonts w:ascii="Arial" w:eastAsia="Times New Roman" w:hAnsi="Arial" w:cs="Arial"/>
          <w:b/>
          <w:bCs/>
          <w:color w:val="363636"/>
          <w:sz w:val="24"/>
          <w:szCs w:val="24"/>
          <w:lang w:eastAsia="uk-UA"/>
        </w:rPr>
        <w:t xml:space="preserve"> В.В.</w:t>
      </w:r>
    </w:p>
    <w:p w14:paraId="7CE5BB33" w14:textId="77777777" w:rsidR="000D6CA1" w:rsidRPr="000D6CA1" w:rsidRDefault="000D6CA1" w:rsidP="000D6CA1">
      <w:pPr>
        <w:spacing w:after="0" w:line="240" w:lineRule="auto"/>
        <w:rPr>
          <w:rFonts w:ascii="Times New Roman" w:eastAsia="Times New Roman" w:hAnsi="Times New Roman" w:cs="Times New Roman"/>
          <w:sz w:val="24"/>
          <w:szCs w:val="24"/>
          <w:lang w:eastAsia="uk-UA"/>
        </w:rPr>
      </w:pPr>
    </w:p>
    <w:p w14:paraId="144B9D2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0D6CA1">
        <w:rPr>
          <w:rFonts w:ascii="Times New Roman" w:eastAsia="Times New Roman" w:hAnsi="Times New Roman" w:cs="Times New Roman"/>
          <w:color w:val="363636"/>
          <w:sz w:val="28"/>
          <w:szCs w:val="28"/>
          <w:lang w:eastAsia="uk-UA"/>
        </w:rPr>
        <w:t>Радзівона</w:t>
      </w:r>
      <w:proofErr w:type="spellEnd"/>
      <w:r w:rsidRPr="000D6CA1">
        <w:rPr>
          <w:rFonts w:ascii="Times New Roman" w:eastAsia="Times New Roman" w:hAnsi="Times New Roman" w:cs="Times New Roman"/>
          <w:color w:val="363636"/>
          <w:sz w:val="28"/>
          <w:szCs w:val="28"/>
          <w:lang w:eastAsia="uk-UA"/>
        </w:rPr>
        <w:t xml:space="preserve"> М.О., членів – </w:t>
      </w:r>
      <w:proofErr w:type="spellStart"/>
      <w:r w:rsidRPr="000D6CA1">
        <w:rPr>
          <w:rFonts w:ascii="Times New Roman" w:eastAsia="Times New Roman" w:hAnsi="Times New Roman" w:cs="Times New Roman"/>
          <w:color w:val="363636"/>
          <w:sz w:val="28"/>
          <w:szCs w:val="28"/>
          <w:lang w:eastAsia="uk-UA"/>
        </w:rPr>
        <w:t>Бобровник</w:t>
      </w:r>
      <w:proofErr w:type="spellEnd"/>
      <w:r w:rsidRPr="000D6CA1">
        <w:rPr>
          <w:rFonts w:ascii="Times New Roman" w:eastAsia="Times New Roman" w:hAnsi="Times New Roman" w:cs="Times New Roman"/>
          <w:color w:val="363636"/>
          <w:sz w:val="28"/>
          <w:szCs w:val="28"/>
          <w:lang w:eastAsia="uk-UA"/>
        </w:rPr>
        <w:t xml:space="preserve"> С.В.,   </w:t>
      </w:r>
      <w:proofErr w:type="spellStart"/>
      <w:r w:rsidRPr="000D6CA1">
        <w:rPr>
          <w:rFonts w:ascii="Times New Roman" w:eastAsia="Times New Roman" w:hAnsi="Times New Roman" w:cs="Times New Roman"/>
          <w:color w:val="363636"/>
          <w:sz w:val="28"/>
          <w:szCs w:val="28"/>
          <w:lang w:eastAsia="uk-UA"/>
        </w:rPr>
        <w:t>Булулукова</w:t>
      </w:r>
      <w:proofErr w:type="spellEnd"/>
      <w:r w:rsidRPr="000D6CA1">
        <w:rPr>
          <w:rFonts w:ascii="Times New Roman" w:eastAsia="Times New Roman" w:hAnsi="Times New Roman" w:cs="Times New Roman"/>
          <w:color w:val="363636"/>
          <w:sz w:val="28"/>
          <w:szCs w:val="28"/>
          <w:lang w:eastAsia="uk-UA"/>
        </w:rPr>
        <w:t xml:space="preserve"> О.Ю., Коваль К.П., </w:t>
      </w:r>
      <w:proofErr w:type="spellStart"/>
      <w:r w:rsidRPr="000D6CA1">
        <w:rPr>
          <w:rFonts w:ascii="Times New Roman" w:eastAsia="Times New Roman" w:hAnsi="Times New Roman" w:cs="Times New Roman"/>
          <w:color w:val="363636"/>
          <w:sz w:val="28"/>
          <w:szCs w:val="28"/>
          <w:lang w:eastAsia="uk-UA"/>
        </w:rPr>
        <w:t>Куриленка</w:t>
      </w:r>
      <w:proofErr w:type="spellEnd"/>
      <w:r w:rsidRPr="000D6CA1">
        <w:rPr>
          <w:rFonts w:ascii="Times New Roman" w:eastAsia="Times New Roman" w:hAnsi="Times New Roman" w:cs="Times New Roman"/>
          <w:color w:val="363636"/>
          <w:sz w:val="28"/>
          <w:szCs w:val="28"/>
          <w:lang w:eastAsia="uk-UA"/>
        </w:rPr>
        <w:t xml:space="preserve"> Д.В., </w:t>
      </w:r>
      <w:proofErr w:type="spellStart"/>
      <w:r w:rsidRPr="000D6CA1">
        <w:rPr>
          <w:rFonts w:ascii="Times New Roman" w:eastAsia="Times New Roman" w:hAnsi="Times New Roman" w:cs="Times New Roman"/>
          <w:color w:val="363636"/>
          <w:sz w:val="28"/>
          <w:szCs w:val="28"/>
          <w:lang w:eastAsia="uk-UA"/>
        </w:rPr>
        <w:t>Мавроді</w:t>
      </w:r>
      <w:proofErr w:type="spellEnd"/>
      <w:r w:rsidRPr="000D6CA1">
        <w:rPr>
          <w:rFonts w:ascii="Times New Roman" w:eastAsia="Times New Roman" w:hAnsi="Times New Roman" w:cs="Times New Roman"/>
          <w:color w:val="363636"/>
          <w:sz w:val="28"/>
          <w:szCs w:val="28"/>
          <w:lang w:eastAsia="uk-UA"/>
        </w:rPr>
        <w:t xml:space="preserve"> В.В., </w:t>
      </w:r>
      <w:proofErr w:type="spellStart"/>
      <w:r w:rsidRPr="000D6CA1">
        <w:rPr>
          <w:rFonts w:ascii="Times New Roman" w:eastAsia="Times New Roman" w:hAnsi="Times New Roman" w:cs="Times New Roman"/>
          <w:color w:val="363636"/>
          <w:sz w:val="28"/>
          <w:szCs w:val="28"/>
          <w:lang w:eastAsia="uk-UA"/>
        </w:rPr>
        <w:t>Міхеда</w:t>
      </w:r>
      <w:proofErr w:type="spellEnd"/>
      <w:r w:rsidRPr="000D6CA1">
        <w:rPr>
          <w:rFonts w:ascii="Times New Roman" w:eastAsia="Times New Roman" w:hAnsi="Times New Roman" w:cs="Times New Roman"/>
          <w:color w:val="363636"/>
          <w:sz w:val="28"/>
          <w:szCs w:val="28"/>
          <w:lang w:eastAsia="uk-UA"/>
        </w:rPr>
        <w:t xml:space="preserve"> О.В., </w:t>
      </w:r>
      <w:proofErr w:type="spellStart"/>
      <w:r w:rsidRPr="000D6CA1">
        <w:rPr>
          <w:rFonts w:ascii="Times New Roman" w:eastAsia="Times New Roman" w:hAnsi="Times New Roman" w:cs="Times New Roman"/>
          <w:color w:val="363636"/>
          <w:sz w:val="28"/>
          <w:szCs w:val="28"/>
          <w:lang w:eastAsia="uk-UA"/>
        </w:rPr>
        <w:t>Мнишенко</w:t>
      </w:r>
      <w:proofErr w:type="spellEnd"/>
      <w:r w:rsidRPr="000D6CA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Білгород-Дністровської окружної прокуратури Одеської області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Василя Васильовича у дисциплінарному провадженні № </w:t>
      </w:r>
      <w:bookmarkStart w:id="0" w:name="_Hlk213922712"/>
      <w:r w:rsidRPr="000D6CA1">
        <w:rPr>
          <w:rFonts w:ascii="Times New Roman" w:eastAsia="Times New Roman" w:hAnsi="Times New Roman" w:cs="Times New Roman"/>
          <w:color w:val="000000"/>
          <w:sz w:val="28"/>
          <w:szCs w:val="28"/>
          <w:lang w:eastAsia="uk-UA"/>
        </w:rPr>
        <w:t>07/3/2-728дс-209дп-25</w:t>
      </w:r>
      <w:bookmarkEnd w:id="0"/>
      <w:r w:rsidRPr="000D6CA1">
        <w:rPr>
          <w:rFonts w:ascii="Times New Roman" w:eastAsia="Times New Roman" w:hAnsi="Times New Roman" w:cs="Times New Roman"/>
          <w:color w:val="363636"/>
          <w:sz w:val="28"/>
          <w:szCs w:val="28"/>
          <w:lang w:eastAsia="uk-UA"/>
        </w:rPr>
        <w:t>,</w:t>
      </w:r>
    </w:p>
    <w:p w14:paraId="33D96E6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376C97CB" w14:textId="77777777" w:rsidR="000D6CA1" w:rsidRPr="000D6CA1" w:rsidRDefault="000D6CA1" w:rsidP="000D6CA1">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ВСТАНОВИЛА:</w:t>
      </w:r>
    </w:p>
    <w:p w14:paraId="5C0819B1" w14:textId="77777777" w:rsidR="000D6CA1" w:rsidRPr="000D6CA1" w:rsidRDefault="000D6CA1" w:rsidP="000D6CA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4"/>
          <w:szCs w:val="24"/>
          <w:lang w:eastAsia="uk-UA"/>
        </w:rPr>
        <w:t> </w:t>
      </w:r>
    </w:p>
    <w:p w14:paraId="3DCE7810" w14:textId="77777777" w:rsidR="000D6CA1" w:rsidRPr="000D6CA1" w:rsidRDefault="000D6CA1" w:rsidP="000D6CA1">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1.</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4E0D2B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Василь Васильович в органах прокуратури працює з травня   2005 року, посаду прокурора Білгород-Дністровської окружної прокуратури Одеської області обіймає із 22 березня 2023 року.</w:t>
      </w:r>
    </w:p>
    <w:p w14:paraId="30003BE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Присягу прокурора склав 04 лютого 2011 року, з положеннями Кодексу професійної етики та поведінки прокурорів ознайомлений 25 вересня 2017 року.</w:t>
      </w:r>
    </w:p>
    <w:p w14:paraId="1405DD3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0043C7B"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7D9108AE" w14:textId="77777777" w:rsidR="000D6CA1" w:rsidRPr="000D6CA1" w:rsidRDefault="000D6CA1" w:rsidP="000D6CA1">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2.</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006FEC9"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lastRenderedPageBreak/>
        <w:t>До Комісії 18 липня 2025 року надійшла дисциплінарна скарга </w:t>
      </w:r>
      <w:bookmarkStart w:id="1" w:name="_Hlk210394491"/>
      <w:bookmarkEnd w:id="1"/>
      <w:r w:rsidRPr="000D6CA1">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w:t>
      </w:r>
    </w:p>
    <w:p w14:paraId="67693D5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D6CA1">
        <w:rPr>
          <w:rFonts w:ascii="Times New Roman" w:eastAsia="Times New Roman" w:hAnsi="Times New Roman" w:cs="Times New Roman"/>
          <w:color w:val="363636"/>
          <w:sz w:val="28"/>
          <w:szCs w:val="28"/>
          <w:lang w:eastAsia="uk-UA"/>
        </w:rPr>
        <w:t>розподілено</w:t>
      </w:r>
      <w:proofErr w:type="spellEnd"/>
      <w:r w:rsidRPr="000D6CA1">
        <w:rPr>
          <w:rFonts w:ascii="Times New Roman" w:eastAsia="Times New Roman" w:hAnsi="Times New Roman" w:cs="Times New Roman"/>
          <w:color w:val="363636"/>
          <w:sz w:val="28"/>
          <w:szCs w:val="28"/>
          <w:lang w:eastAsia="uk-UA"/>
        </w:rPr>
        <w:t xml:space="preserve"> члену Комісії </w:t>
      </w:r>
      <w:proofErr w:type="spellStart"/>
      <w:r w:rsidRPr="000D6CA1">
        <w:rPr>
          <w:rFonts w:ascii="Times New Roman" w:eastAsia="Times New Roman" w:hAnsi="Times New Roman" w:cs="Times New Roman"/>
          <w:color w:val="363636"/>
          <w:sz w:val="28"/>
          <w:szCs w:val="28"/>
          <w:lang w:eastAsia="uk-UA"/>
        </w:rPr>
        <w:t>Радзівону</w:t>
      </w:r>
      <w:proofErr w:type="spellEnd"/>
      <w:r w:rsidRPr="000D6CA1">
        <w:rPr>
          <w:rFonts w:ascii="Times New Roman" w:eastAsia="Times New Roman" w:hAnsi="Times New Roman" w:cs="Times New Roman"/>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4B63D22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Рішенням Комісії від 11 вересня 2025 року № 364дп-25 продовжено строк перевірки відомостей про наявність підстав для притягнення прокурора Білгород-Дністровської окружної прокуратури Одеської області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Василя Васильовича до дисциплінарної відповідальності у дисциплінарному провадженні № 07/3/2-728дс-209дп-25 до 18 жовтня 2025 року.</w:t>
      </w:r>
    </w:p>
    <w:p w14:paraId="4F830DCB"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0D6CA1">
        <w:rPr>
          <w:rFonts w:ascii="Times New Roman" w:eastAsia="Times New Roman" w:hAnsi="Times New Roman" w:cs="Times New Roman"/>
          <w:color w:val="363636"/>
          <w:sz w:val="28"/>
          <w:szCs w:val="28"/>
          <w:lang w:eastAsia="uk-UA"/>
        </w:rPr>
        <w:t>Радзівоном</w:t>
      </w:r>
      <w:proofErr w:type="spellEnd"/>
      <w:r w:rsidRPr="000D6CA1">
        <w:rPr>
          <w:rFonts w:ascii="Times New Roman" w:eastAsia="Times New Roman" w:hAnsi="Times New Roman" w:cs="Times New Roman"/>
          <w:color w:val="363636"/>
          <w:sz w:val="28"/>
          <w:szCs w:val="28"/>
          <w:lang w:eastAsia="uk-UA"/>
        </w:rPr>
        <w:t xml:space="preserve"> М.О. 04 лютого 2026 року складено висновок про відсутність дисциплінарного проступку в діях прокурора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який того ж дня разом із матеріалами дисциплінарного провадження передано на розгляд КДКП.</w:t>
      </w:r>
    </w:p>
    <w:p w14:paraId="71B511D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4A7A50ED"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517F7C9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Прокурор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листом від 12 лютого 2026 року повідомив Комісії про згоду на розгляд висновку за його відсутності.</w:t>
      </w:r>
    </w:p>
    <w:p w14:paraId="22DCC88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w:t>
      </w:r>
    </w:p>
    <w:p w14:paraId="0B0520E3" w14:textId="77777777" w:rsidR="000D6CA1" w:rsidRPr="000D6CA1" w:rsidRDefault="000D6CA1" w:rsidP="000D6CA1">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5ECB4907" w14:textId="77777777" w:rsidR="000D6CA1" w:rsidRPr="000D6CA1" w:rsidRDefault="000D6CA1" w:rsidP="000D6CA1">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3.</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Зміст дисциплінарної скарги</w:t>
      </w:r>
    </w:p>
    <w:p w14:paraId="37BD83F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із заявою про визнання його особою з інвалідністю.</w:t>
      </w:r>
    </w:p>
    <w:p w14:paraId="7C7C35D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 твердженням скаржника, посадові особи «Одеського обласного центру медико-соціальної експертизи», попри невідповідність встановлених діагнозів передбаченим критеріям, без належних підстав прийняли рішення про встановлення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інвалідності ІІ групи.</w:t>
      </w:r>
    </w:p>
    <w:p w14:paraId="442AE2F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lastRenderedPageBreak/>
        <w:t xml:space="preserve">Надалі з метою одержання грошових коштів у вигляді пенсійних виплат по інвалідності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звернувся до Головного управління Пенсійного фонду України в Одеській області із заявою про призначення пенсії по інвалідності, за результатами розгляду якої йому було призначено відповідну пенсію.</w:t>
      </w:r>
    </w:p>
    <w:p w14:paraId="3C51A719"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Таким чином, на думку скаржника, внаслідок систематичного порушення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 вимог законодавства та правил прокурорської етики, у період із 2021 до 2024 року йому здійснювалися виплати пенсії по інвалідності як інваліду ІІ групи, які він отримав без достатніх підстав та розпорядився ними на власний розсуд.</w:t>
      </w:r>
    </w:p>
    <w:p w14:paraId="2384389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27C79F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1C5EA7AF" w14:textId="77777777" w:rsidR="000D6CA1" w:rsidRPr="000D6CA1" w:rsidRDefault="000D6CA1" w:rsidP="000D6CA1">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4.</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653A097" w14:textId="77777777" w:rsidR="000D6CA1" w:rsidRPr="000D6CA1" w:rsidRDefault="000D6CA1" w:rsidP="000D6CA1">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0144ADA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0D6CA1">
        <w:rPr>
          <w:rFonts w:ascii="Times New Roman" w:eastAsia="Times New Roman" w:hAnsi="Times New Roman" w:cs="Times New Roman"/>
          <w:color w:val="363636"/>
          <w:sz w:val="28"/>
          <w:szCs w:val="28"/>
          <w:lang w:eastAsia="uk-UA"/>
        </w:rPr>
        <w:t>Радзівона</w:t>
      </w:r>
      <w:proofErr w:type="spellEnd"/>
      <w:r w:rsidRPr="000D6CA1">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42C6AF9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B4C12F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0809FD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3180DC9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79B4C6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lastRenderedPageBreak/>
        <w:t>В органах прокуратури також було виявлено достатньо велику кількість випадків встановлення інвалідності за підозрілих обставин.</w:t>
      </w:r>
    </w:p>
    <w:p w14:paraId="5BCE99B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0D6CA1">
        <w:rPr>
          <w:rFonts w:ascii="Times New Roman" w:eastAsia="Times New Roman" w:hAnsi="Times New Roman" w:cs="Times New Roman"/>
          <w:color w:val="363636"/>
          <w:sz w:val="28"/>
          <w:szCs w:val="28"/>
          <w:lang w:eastAsia="uk-UA"/>
        </w:rPr>
        <w:t>інвалідностей</w:t>
      </w:r>
      <w:proofErr w:type="spellEnd"/>
      <w:r w:rsidRPr="000D6CA1">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1FEC690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B8555E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53D798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26B03A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E77396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 зв’язку з тим, що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із 2021 року має інвалідність ІІ групи та отримує пенсію по інвалідності, 18 липня 2025 року Генеральна інспекція направила до КДКП дисциплінарну скаргу щодо можливого вчинення прокурором Білгород-Дністровської окружної прокуратури Одеської області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 дисциплінарного проступку.</w:t>
      </w:r>
    </w:p>
    <w:p w14:paraId="4EE26FF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членом Комісії </w:t>
      </w:r>
      <w:proofErr w:type="spellStart"/>
      <w:r w:rsidRPr="000D6CA1">
        <w:rPr>
          <w:rFonts w:ascii="Times New Roman" w:eastAsia="Times New Roman" w:hAnsi="Times New Roman" w:cs="Times New Roman"/>
          <w:color w:val="363636"/>
          <w:sz w:val="28"/>
          <w:szCs w:val="28"/>
          <w:lang w:eastAsia="uk-UA"/>
        </w:rPr>
        <w:t>Радзівоном</w:t>
      </w:r>
      <w:proofErr w:type="spellEnd"/>
      <w:r w:rsidRPr="000D6CA1">
        <w:rPr>
          <w:rFonts w:ascii="Times New Roman" w:eastAsia="Times New Roman" w:hAnsi="Times New Roman" w:cs="Times New Roman"/>
          <w:color w:val="363636"/>
          <w:sz w:val="28"/>
          <w:szCs w:val="28"/>
          <w:lang w:eastAsia="uk-UA"/>
        </w:rPr>
        <w:t xml:space="preserve"> М.О. листом від 28 липня 2025 року   № 07/3/2-3220вих-25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19 серпня 2025 року № 183.</w:t>
      </w:r>
    </w:p>
    <w:p w14:paraId="5FEF775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Під час службового розслідування встановлено, що відповідно до довідки до </w:t>
      </w:r>
      <w:proofErr w:type="spellStart"/>
      <w:r w:rsidRPr="000D6CA1">
        <w:rPr>
          <w:rFonts w:ascii="Times New Roman" w:eastAsia="Times New Roman" w:hAnsi="Times New Roman" w:cs="Times New Roman"/>
          <w:color w:val="363636"/>
          <w:sz w:val="28"/>
          <w:szCs w:val="28"/>
          <w:lang w:eastAsia="uk-UA"/>
        </w:rPr>
        <w:t>акта</w:t>
      </w:r>
      <w:proofErr w:type="spellEnd"/>
      <w:r w:rsidRPr="000D6CA1">
        <w:rPr>
          <w:rFonts w:ascii="Times New Roman" w:eastAsia="Times New Roman" w:hAnsi="Times New Roman" w:cs="Times New Roman"/>
          <w:color w:val="363636"/>
          <w:sz w:val="28"/>
          <w:szCs w:val="28"/>
          <w:lang w:eastAsia="uk-UA"/>
        </w:rPr>
        <w:t xml:space="preserve"> огляду Обласної медико-соціальної експертної комісії №1 м. Одеси від   22 вересня 2021 року серії 12ААВ №512478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встановлено ІІ групу інвалідності строком на один рік. Датою чергового переогляду визначено   22 вересня 2022 року.</w:t>
      </w:r>
    </w:p>
    <w:p w14:paraId="00C1CEB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lastRenderedPageBreak/>
        <w:t xml:space="preserve">За результатами повторного огляду згідно з довідкою до </w:t>
      </w:r>
      <w:proofErr w:type="spellStart"/>
      <w:r w:rsidRPr="000D6CA1">
        <w:rPr>
          <w:rFonts w:ascii="Times New Roman" w:eastAsia="Times New Roman" w:hAnsi="Times New Roman" w:cs="Times New Roman"/>
          <w:color w:val="363636"/>
          <w:sz w:val="28"/>
          <w:szCs w:val="28"/>
          <w:lang w:eastAsia="uk-UA"/>
        </w:rPr>
        <w:t>акта</w:t>
      </w:r>
      <w:proofErr w:type="spellEnd"/>
      <w:r w:rsidRPr="000D6CA1">
        <w:rPr>
          <w:rFonts w:ascii="Times New Roman" w:eastAsia="Times New Roman" w:hAnsi="Times New Roman" w:cs="Times New Roman"/>
          <w:color w:val="363636"/>
          <w:sz w:val="28"/>
          <w:szCs w:val="28"/>
          <w:lang w:eastAsia="uk-UA"/>
        </w:rPr>
        <w:t xml:space="preserve"> огляду Обласної медико-соціальної експертної комісії №1 м. Одеси від 28 вересня   2022 року серії 12ААГ №226177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встановлено ІІ групу інвалідності безстроково.</w:t>
      </w:r>
    </w:p>
    <w:p w14:paraId="262456B1"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Відповідно до інформації Одеської обласної прокуратури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індивідуальну програму реабілітації інваліда до прокуратури не надавав, з питань облаштування робочого місця, коригування робочого графіка та вжиття заходів трудової реабілітації до кадрового підрозділу не звертався.</w:t>
      </w:r>
    </w:p>
    <w:p w14:paraId="5B1E82B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Згідно з інформацією Департаменту соціальної та сімейної політики Одеської обласної прокуратури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санаторно-курортними путівками не забезпечувався.</w:t>
      </w:r>
    </w:p>
    <w:p w14:paraId="3C89979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 інформацією Одеського обласного територіального центру комплектування та соціальної підтримки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перебував на військовому обліку у Білгород-Дністровському РТЦК та СП, а рішенням військово-лікарської комісії від 26 грудня 2024 року його визнано непридатним до військової служби та виключено з військового обліку.</w:t>
      </w:r>
    </w:p>
    <w:p w14:paraId="0589234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в Одеській області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перебуває на обліку в Головному управлінні з   01 жовтня 2021 року та отримував пенсію по інвалідності відповідно до Закону України «Про прокуратуру». На виконання рішення Одеського окружного адміністративного суду від 18 січня 2023 року у справі № (конфіденційна інформація) за позовом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до Головного управління Пенсійного фонду України в Одеській області щодо відмови у перерахунку пенсії у зв’язку зі збільшенням заробітної плати та постанови П’ятого апеляційного адміністративного суду у травні 2023 року проведено перерахунок пенсії по інвалідності.</w:t>
      </w:r>
    </w:p>
    <w:p w14:paraId="791AD65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Згідно з інформацією відділу фінансування та бухгалтерського обліку Одеської обласної прокуратури у період із 01 серпня 2022 року до 31 липня   2025 року за </w:t>
      </w:r>
      <w:proofErr w:type="spellStart"/>
      <w:r w:rsidRPr="000D6CA1">
        <w:rPr>
          <w:rFonts w:ascii="Times New Roman" w:eastAsia="Times New Roman" w:hAnsi="Times New Roman" w:cs="Times New Roman"/>
          <w:color w:val="363636"/>
          <w:sz w:val="28"/>
          <w:szCs w:val="28"/>
          <w:lang w:eastAsia="uk-UA"/>
        </w:rPr>
        <w:t>Лавреку</w:t>
      </w:r>
      <w:proofErr w:type="spellEnd"/>
      <w:r w:rsidRPr="000D6CA1">
        <w:rPr>
          <w:rFonts w:ascii="Times New Roman" w:eastAsia="Times New Roman" w:hAnsi="Times New Roman" w:cs="Times New Roman"/>
          <w:color w:val="363636"/>
          <w:sz w:val="28"/>
          <w:szCs w:val="28"/>
          <w:lang w:eastAsia="uk-UA"/>
        </w:rPr>
        <w:t xml:space="preserve"> В.В. сплачувався єдиний внесок на загальнообов’язкове державне соціальне страхування у розмірі 8,41 відсотка. Починаючи із 01 серпня 2025 року за </w:t>
      </w:r>
      <w:proofErr w:type="spellStart"/>
      <w:r w:rsidRPr="000D6CA1">
        <w:rPr>
          <w:rFonts w:ascii="Times New Roman" w:eastAsia="Times New Roman" w:hAnsi="Times New Roman" w:cs="Times New Roman"/>
          <w:color w:val="363636"/>
          <w:sz w:val="28"/>
          <w:szCs w:val="28"/>
          <w:lang w:eastAsia="uk-UA"/>
        </w:rPr>
        <w:t>Лавреку</w:t>
      </w:r>
      <w:proofErr w:type="spellEnd"/>
      <w:r w:rsidRPr="000D6CA1">
        <w:rPr>
          <w:rFonts w:ascii="Times New Roman" w:eastAsia="Times New Roman" w:hAnsi="Times New Roman" w:cs="Times New Roman"/>
          <w:color w:val="363636"/>
          <w:sz w:val="28"/>
          <w:szCs w:val="28"/>
          <w:lang w:eastAsia="uk-UA"/>
        </w:rPr>
        <w:t xml:space="preserve"> В.В. сплачується єдиний внесок на загальнообов’язкове державне соціальне страхування у розмірі 22 відсотки.</w:t>
      </w:r>
    </w:p>
    <w:p w14:paraId="159EDF3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w:t>
      </w:r>
      <w:r w:rsidRPr="000D6CA1">
        <w:rPr>
          <w:rFonts w:ascii="Times New Roman" w:eastAsia="Times New Roman" w:hAnsi="Times New Roman" w:cs="Times New Roman"/>
          <w:color w:val="363636"/>
          <w:sz w:val="28"/>
          <w:szCs w:val="28"/>
          <w:lang w:eastAsia="uk-UA"/>
        </w:rPr>
        <w:lastRenderedPageBreak/>
        <w:t>частиною другою статті 364, статті 368-5, частиною третьою статті 369 КК України.</w:t>
      </w:r>
    </w:p>
    <w:p w14:paraId="0AE61F9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3957B3A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74951EC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10 червня   2025 року № ЦО-17361, прийнятого щодо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встановлено, що наявні у нього функціональні порушення та ступені обмеження життєдіяльності не відповідають критеріям встановлення інвалідності ІІ групи, а відповідають критеріям встановлення інвалідності ІІІ групи строком на один рік із 28 вересня 2022 року до 28 вересня 2023 року.</w:t>
      </w:r>
    </w:p>
    <w:p w14:paraId="17C9DEA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При цьому зазначене рішення було прийнято заочно, тобто без участі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та без проведення його особистого переогляду.</w:t>
      </w:r>
    </w:p>
    <w:p w14:paraId="367089C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України в Одеській області у зв’язку зі зміною групи інвалідності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з 01 серпня 2025 року припинено виплату пенсії, при цьому за період із 01 жовтня 2023 року до 31 липня 2025 року було надмірно </w:t>
      </w:r>
      <w:proofErr w:type="spellStart"/>
      <w:r w:rsidRPr="000D6CA1">
        <w:rPr>
          <w:rFonts w:ascii="Times New Roman" w:eastAsia="Times New Roman" w:hAnsi="Times New Roman" w:cs="Times New Roman"/>
          <w:color w:val="363636"/>
          <w:sz w:val="28"/>
          <w:szCs w:val="28"/>
          <w:lang w:eastAsia="uk-UA"/>
        </w:rPr>
        <w:t>виплачено</w:t>
      </w:r>
      <w:proofErr w:type="spellEnd"/>
      <w:r w:rsidRPr="000D6CA1">
        <w:rPr>
          <w:rFonts w:ascii="Times New Roman" w:eastAsia="Times New Roman" w:hAnsi="Times New Roman" w:cs="Times New Roman"/>
          <w:color w:val="363636"/>
          <w:sz w:val="28"/>
          <w:szCs w:val="28"/>
          <w:lang w:eastAsia="uk-UA"/>
        </w:rPr>
        <w:t xml:space="preserve"> пенсійні кошти на загальну суму 494 309,05 грн.</w:t>
      </w:r>
    </w:p>
    <w:p w14:paraId="1661BB6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14 липня 2025 року звернувся до ДУ «Український державний науково-дослідний інститут медико-соціальних проблем інвалідності МОЗ України» із запитом про надання інформації щодо підстав прийняття рішення Центральної медико-соціальної експертної комісії від 10 червня 2025 року   № ЦО-17361 про зміну групи інвалідності з ІІ на ІІІ за період із 28 вересня   2022 року до 28 вересня 2023 року.</w:t>
      </w:r>
    </w:p>
    <w:p w14:paraId="3E6050A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Надалі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звернувся до Одеського окружного адміністративного суду з адміністративним позовом про визнання протиправним та скасування зазначеного рішення. Рішенням Одеського окружного адміністративного суду від 21 жовтня 2025 року у справі № (конфіденційна інформація) адміністративний позов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задоволено. Рішення ДУ «Український державний науково-дослідний інститут медико-соціальних проблем інвалідності </w:t>
      </w:r>
      <w:r w:rsidRPr="000D6CA1">
        <w:rPr>
          <w:rFonts w:ascii="Times New Roman" w:eastAsia="Times New Roman" w:hAnsi="Times New Roman" w:cs="Times New Roman"/>
          <w:color w:val="363636"/>
          <w:sz w:val="28"/>
          <w:szCs w:val="28"/>
          <w:lang w:eastAsia="uk-UA"/>
        </w:rPr>
        <w:lastRenderedPageBreak/>
        <w:t>МОЗ України» від 10 червня 2025 року № ЦО-17361 визнано протиправним та скасовано.</w:t>
      </w:r>
    </w:p>
    <w:p w14:paraId="100269B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Прокурор Білгород-Дністровської окружної прокуратури Одеської області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479E458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1DDF3BA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17FFE15D" w14:textId="77777777" w:rsidR="000D6CA1" w:rsidRPr="000D6CA1" w:rsidRDefault="000D6CA1" w:rsidP="000D6CA1">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4.1</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4E757E02" w14:textId="77777777" w:rsidR="000D6CA1" w:rsidRPr="000D6CA1" w:rsidRDefault="000D6CA1" w:rsidP="000D6CA1">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0C6FE8A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19 серпня 2025 року №183 проведено службове розслідування за фактом можливого вчинення прокурором Білгород-Дністровської окружної прокуратури Одеської області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C3DCF1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 статусу особи з інвалідністю, оформлення пенсії по інвалідності та отримання пенсійних виплат підтвердилася.</w:t>
      </w:r>
    </w:p>
    <w:p w14:paraId="2A3DD569"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рішенням експертної команди Центру оцінювання функціонального стану особи від   10 червня 2025 року № ЦО-17362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змінено ІІ групу інвалідності на ІІІ групу інвалідності за загальним захворюванням строком на один рік із   28 вересня 2022 року до 28 серпня 2023 року.</w:t>
      </w:r>
    </w:p>
    <w:p w14:paraId="2130D7E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69D708E3" w14:textId="77777777" w:rsidR="000D6CA1" w:rsidRPr="000D6CA1" w:rsidRDefault="000D6CA1" w:rsidP="000D6CA1">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5.</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Пояснення прокурора</w:t>
      </w:r>
    </w:p>
    <w:p w14:paraId="797CDC1B" w14:textId="77777777" w:rsidR="000D6CA1" w:rsidRPr="000D6CA1" w:rsidRDefault="000D6CA1" w:rsidP="000D6CA1">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4614EA6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зазначив, що дисциплінарна скарга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містить конкретних відомостей про наявність ознак дисциплінарного проступку.</w:t>
      </w:r>
    </w:p>
    <w:p w14:paraId="2B70346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lastRenderedPageBreak/>
        <w:t>Він наголосив, що на службі в органах прокуратури перебуває з травня 2005 року.</w:t>
      </w:r>
    </w:p>
    <w:p w14:paraId="0A961601"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 дитячого віку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страждає на вроджені та набуті захворювання (конфіденційна інформація), у зв’ </w:t>
      </w:r>
      <w:proofErr w:type="spellStart"/>
      <w:r w:rsidRPr="000D6CA1">
        <w:rPr>
          <w:rFonts w:ascii="Times New Roman" w:eastAsia="Times New Roman" w:hAnsi="Times New Roman" w:cs="Times New Roman"/>
          <w:color w:val="363636"/>
          <w:sz w:val="28"/>
          <w:szCs w:val="28"/>
          <w:lang w:eastAsia="uk-UA"/>
        </w:rPr>
        <w:t>язку</w:t>
      </w:r>
      <w:proofErr w:type="spellEnd"/>
      <w:r w:rsidRPr="000D6CA1">
        <w:rPr>
          <w:rFonts w:ascii="Times New Roman" w:eastAsia="Times New Roman" w:hAnsi="Times New Roman" w:cs="Times New Roman"/>
          <w:color w:val="363636"/>
          <w:sz w:val="28"/>
          <w:szCs w:val="28"/>
          <w:lang w:eastAsia="uk-UA"/>
        </w:rPr>
        <w:t xml:space="preserve"> з чим він неодноразово звертався на прийом до лікарів Татарбунарської центральної районної лікарні, проходив лікування та реабілітаційні заходи, однак покращення стану здоров’я мали короткочасний характер, після чого (конфіденційна інформація) відновлювався.</w:t>
      </w:r>
    </w:p>
    <w:p w14:paraId="3AD6D0A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 березні 2021 року у зв’язку із ускладненням перебігу хвороби він був направлений на обстеження, за результатами якого лікарями КНП «Одеська обласна клінічна лікарня» йому встановлено відповідний діагноз.  Упродовж 2021 року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неодноразово перебував як на стаціонарному, так і на амбулаторному лікуванні, при цьому загальна тривалість лікування до моменту засідання МСЕК становила 142 дні протягом 12 місяців з перервами.</w:t>
      </w:r>
    </w:p>
    <w:p w14:paraId="5E0F3131"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 зв’язку зі стійким погіршенням якості життя та постійним (конфіденційна інформація)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вирішив звернутися з питання встановлення інвалідності, при цьому процедуру встановлення інвалідності було ініційовано закладом охорони здоров’я, у якому він перебував на лікуванні. За результатами огляду МСЕК 22 вересня 2021 року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встановлено   ІІ групу інвалідності з дитинства (конфіденційна інформація) строком до   01 жовтня 2022 року.</w:t>
      </w:r>
    </w:p>
    <w:p w14:paraId="07DF0A2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Після встановлення інвалідності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неодноразово перебував на стаціонарному лікуванні у Татарбунарській багатопрофільній лікарні, однак позитивних змін у стані здоров’я досягнуто не було. За результатами чергового огляду 28 вересня 2022 року рішенням МСЕК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встановлено ІІ групу інвалідності (конфіденційна інформація) безстроково.</w:t>
      </w:r>
    </w:p>
    <w:p w14:paraId="1296575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 зазначених засіданнях МСЕК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брав особисту участь, лікарями було вивчено та досліджено всю медичну документацію, а також проведено безпосередній огляд стану його здоров’я. Із заявами про надання відпустки для участі у засіданнях медико-соціальної експертної комісії він не звертався, оскільки на момент їх проведення перебував на лікарняному.</w:t>
      </w:r>
    </w:p>
    <w:p w14:paraId="2CA142C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у період із 28 лютого до 11 березня 2024 року та із 13 до   26 листопада 2024 року перебував на стаціонарному лікуванні у Татарбунарській багатопрофільній лікарні, при цьому істотного покращення стану здоров’я досягнуто не було. У зв’язку з подальшим ускладненням захворювання та значним обмеженням (конфіденційна інформація) 13 березня 2025 року у Військово-медичному клінічному центрі Південного регіону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проведено (конфіденційна інформація), після чого він перебував на лікарняному та проходить (конфіденційна інформація) до теперішнього часу.</w:t>
      </w:r>
    </w:p>
    <w:p w14:paraId="418C940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Додатково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зазначив, що мотивом звернення до МСЕК був постійний (конфіденційна інформація), при цьому вживання лікарських засобів </w:t>
      </w:r>
      <w:r w:rsidRPr="000D6CA1">
        <w:rPr>
          <w:rFonts w:ascii="Times New Roman" w:eastAsia="Times New Roman" w:hAnsi="Times New Roman" w:cs="Times New Roman"/>
          <w:color w:val="363636"/>
          <w:sz w:val="28"/>
          <w:szCs w:val="28"/>
          <w:lang w:eastAsia="uk-UA"/>
        </w:rPr>
        <w:lastRenderedPageBreak/>
        <w:t>призводило лише до тимчасового покращення стану здоров’я, після чого (конфіденційна інформація)  відновлювалися, що безпосередньо впливало на якість його життя.</w:t>
      </w:r>
    </w:p>
    <w:p w14:paraId="4917BD6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Він підкреслив, що свій службовий статус, будь-які знайомства або вплив для отримання інвалідності ніколи не використовував. До розгляду звернень чи скарг стосовно посадових осіб МСЕК не залучався, процесуальне керівництво у кримінальних провадженнях щодо них не здійснював. Близьких родичів у медичних закладах, де він проходив лікування, а також серед членів лікарських комісій не мав.</w:t>
      </w:r>
    </w:p>
    <w:p w14:paraId="2ECA626D"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Після встановлення інвалідності 01 жовтня 2021 року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звернувся до </w:t>
      </w:r>
      <w:proofErr w:type="spellStart"/>
      <w:r w:rsidRPr="000D6CA1">
        <w:rPr>
          <w:rFonts w:ascii="Times New Roman" w:eastAsia="Times New Roman" w:hAnsi="Times New Roman" w:cs="Times New Roman"/>
          <w:color w:val="363636"/>
          <w:sz w:val="28"/>
          <w:szCs w:val="28"/>
          <w:lang w:eastAsia="uk-UA"/>
        </w:rPr>
        <w:t>Саратського</w:t>
      </w:r>
      <w:proofErr w:type="spellEnd"/>
      <w:r w:rsidRPr="000D6CA1">
        <w:rPr>
          <w:rFonts w:ascii="Times New Roman" w:eastAsia="Times New Roman" w:hAnsi="Times New Roman" w:cs="Times New Roman"/>
          <w:color w:val="363636"/>
          <w:sz w:val="28"/>
          <w:szCs w:val="28"/>
          <w:lang w:eastAsia="uk-UA"/>
        </w:rPr>
        <w:t xml:space="preserve"> об’єднаного управління Пенсійного фонду України із заявою про призначення пенсії, за результатами розгляду якої 12 жовтня   2021 року йому призначено пенсію по інвалідності.</w:t>
      </w:r>
    </w:p>
    <w:p w14:paraId="252EBE0D"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На початку липня 2025 року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зателефонували з ДУ «Український державний науково-дослідний інститут медико-соціальних проблем інвалідності МОЗ України» та повідомили про намір направити поштове повідомлення щодо виклику до установи у місто Дніпро. Водночас 11 липня   2025 року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отримав поштовим зв’язком витяг, з якого вбачається, що експертною командою Центру оцінювання функціонального стану особи прийнято рішення від 10 червня 2025 року, згідно з яким за результатами вивчення медико-експертної справи зроблено висновок про необґрунтованість безстрокового встановлення ІІ групи інвалідності та визначено відповідність ступенів функціональних порушень критеріям ІІІ групи інвалідності з дитинства строком на один рік із 28 вересня 2022 року до 28 вересня 2023 року. При цьому упродовж попередніх років та поточного року </w:t>
      </w:r>
      <w:proofErr w:type="spellStart"/>
      <w:r w:rsidRPr="000D6CA1">
        <w:rPr>
          <w:rFonts w:ascii="Times New Roman" w:eastAsia="Times New Roman" w:hAnsi="Times New Roman" w:cs="Times New Roman"/>
          <w:color w:val="363636"/>
          <w:sz w:val="28"/>
          <w:szCs w:val="28"/>
          <w:lang w:eastAsia="uk-UA"/>
        </w:rPr>
        <w:t>Лавреку</w:t>
      </w:r>
      <w:proofErr w:type="spellEnd"/>
      <w:r w:rsidRPr="000D6CA1">
        <w:rPr>
          <w:rFonts w:ascii="Times New Roman" w:eastAsia="Times New Roman" w:hAnsi="Times New Roman" w:cs="Times New Roman"/>
          <w:color w:val="363636"/>
          <w:sz w:val="28"/>
          <w:szCs w:val="28"/>
          <w:lang w:eastAsia="uk-UA"/>
        </w:rPr>
        <w:t xml:space="preserve"> В.В. до зазначеної установи не викликали, про засідання експертної команди не повідомляли, незважаючи на те, що він надавав адресу для листування та очікував виклику.</w:t>
      </w:r>
    </w:p>
    <w:p w14:paraId="0D3DB30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Щодо оскарження зазначеного рішення експертної команди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повідомив, що за результатами розгляду його позову до ДУ «Український державний науково-дослідний інститут медико-соціальних проблем інвалідності МОЗ України» рішенням Одеського окружного адміністративного суду від   21 жовтня 2025 року вимоги позову задоволено повністю.</w:t>
      </w:r>
    </w:p>
    <w:p w14:paraId="1309866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Листом від 12 лютого 2026 року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погодився з висновком члена Комісії та просив дисциплінарне провадження № 07/3/2-728дс-209дп-25 закрити.</w:t>
      </w:r>
    </w:p>
    <w:p w14:paraId="6F770BF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4512F30C" w14:textId="77777777" w:rsidR="000D6CA1" w:rsidRPr="000D6CA1" w:rsidRDefault="000D6CA1" w:rsidP="000D6CA1">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6.</w:t>
      </w:r>
      <w:r w:rsidRPr="000D6CA1">
        <w:rPr>
          <w:rFonts w:ascii="Times New Roman" w:eastAsia="Times New Roman" w:hAnsi="Times New Roman" w:cs="Times New Roman"/>
          <w:color w:val="363636"/>
          <w:sz w:val="14"/>
          <w:szCs w:val="14"/>
          <w:lang w:eastAsia="uk-UA"/>
        </w:rPr>
        <w:t>    </w:t>
      </w:r>
      <w:r w:rsidRPr="000D6CA1">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0302F7FE" w14:textId="77777777" w:rsidR="000D6CA1" w:rsidRPr="000D6CA1" w:rsidRDefault="000D6CA1" w:rsidP="000D6CA1">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Комісією рішення</w:t>
      </w:r>
    </w:p>
    <w:p w14:paraId="23F07C94" w14:textId="77777777" w:rsidR="000D6CA1" w:rsidRPr="000D6CA1" w:rsidRDefault="000D6CA1" w:rsidP="000D6CA1">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5BE8012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lastRenderedPageBreak/>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E81E9C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8F317C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0E3A05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78AA67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20BEBB"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C41D8C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52764FB"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w:t>
      </w:r>
      <w:r w:rsidRPr="000D6CA1">
        <w:rPr>
          <w:rFonts w:ascii="Times New Roman" w:eastAsia="Times New Roman" w:hAnsi="Times New Roman" w:cs="Times New Roman"/>
          <w:color w:val="363636"/>
          <w:sz w:val="28"/>
          <w:szCs w:val="28"/>
          <w:lang w:eastAsia="uk-UA"/>
        </w:rPr>
        <w:lastRenderedPageBreak/>
        <w:t>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359945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E9C154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4E86E6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3E02EB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D6CA1">
        <w:rPr>
          <w:rFonts w:ascii="Times New Roman" w:eastAsia="Times New Roman" w:hAnsi="Times New Roman" w:cs="Times New Roman"/>
          <w:color w:val="363636"/>
          <w:sz w:val="28"/>
          <w:szCs w:val="28"/>
          <w:lang w:eastAsia="uk-UA"/>
        </w:rPr>
        <w:t>професійно</w:t>
      </w:r>
      <w:proofErr w:type="spellEnd"/>
      <w:r w:rsidRPr="000D6CA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A6C553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90E87D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0D6CA1">
        <w:rPr>
          <w:rFonts w:ascii="Times New Roman" w:eastAsia="Times New Roman" w:hAnsi="Times New Roman" w:cs="Times New Roman"/>
          <w:color w:val="363636"/>
          <w:sz w:val="28"/>
          <w:szCs w:val="28"/>
          <w:lang w:eastAsia="uk-UA"/>
        </w:rPr>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0D7ECB1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441950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2FF3AC8"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0D6CA1">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0D6CA1">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0D6CA1">
        <w:rPr>
          <w:rFonts w:ascii="Times New Roman" w:eastAsia="Times New Roman" w:hAnsi="Times New Roman" w:cs="Times New Roman"/>
          <w:color w:val="363636"/>
          <w:sz w:val="28"/>
          <w:szCs w:val="28"/>
          <w:lang w:eastAsia="uk-UA"/>
        </w:rPr>
        <w:t>зв’язків</w:t>
      </w:r>
      <w:proofErr w:type="spellEnd"/>
      <w:r w:rsidRPr="000D6CA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447EF38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55273D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D6CA1">
        <w:rPr>
          <w:rFonts w:ascii="Times New Roman" w:eastAsia="Times New Roman" w:hAnsi="Times New Roman" w:cs="Times New Roman"/>
          <w:color w:val="363636"/>
          <w:sz w:val="28"/>
          <w:szCs w:val="28"/>
          <w:lang w:eastAsia="uk-UA"/>
        </w:rPr>
        <w:t>професійно</w:t>
      </w:r>
      <w:proofErr w:type="spellEnd"/>
      <w:r w:rsidRPr="000D6CA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731DB9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EC2E2D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5850C8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w:t>
      </w:r>
      <w:r w:rsidRPr="000D6CA1">
        <w:rPr>
          <w:rFonts w:ascii="Times New Roman" w:eastAsia="Times New Roman" w:hAnsi="Times New Roman" w:cs="Times New Roman"/>
          <w:color w:val="363636"/>
          <w:sz w:val="28"/>
          <w:szCs w:val="28"/>
          <w:lang w:eastAsia="uk-UA"/>
        </w:rPr>
        <w:lastRenderedPageBreak/>
        <w:t>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C3F4AC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32467B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D6CA1">
        <w:rPr>
          <w:rFonts w:ascii="Times New Roman" w:eastAsia="Times New Roman" w:hAnsi="Times New Roman" w:cs="Times New Roman"/>
          <w:color w:val="363636"/>
          <w:sz w:val="28"/>
          <w:szCs w:val="28"/>
          <w:lang w:eastAsia="uk-UA"/>
        </w:rPr>
        <w:t>професійно</w:t>
      </w:r>
      <w:proofErr w:type="spellEnd"/>
      <w:r w:rsidRPr="000D6CA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6AAE25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4BB0DA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0D6CA1">
        <w:rPr>
          <w:rFonts w:ascii="Times New Roman" w:eastAsia="Times New Roman" w:hAnsi="Times New Roman" w:cs="Times New Roman"/>
          <w:b/>
          <w:bCs/>
          <w:color w:val="363636"/>
          <w:sz w:val="28"/>
          <w:szCs w:val="28"/>
          <w:lang w:eastAsia="uk-UA"/>
        </w:rPr>
        <w:t>Лавреки</w:t>
      </w:r>
      <w:proofErr w:type="spellEnd"/>
      <w:r w:rsidRPr="000D6CA1">
        <w:rPr>
          <w:rFonts w:ascii="Times New Roman" w:eastAsia="Times New Roman" w:hAnsi="Times New Roman" w:cs="Times New Roman"/>
          <w:b/>
          <w:bCs/>
          <w:color w:val="363636"/>
          <w:sz w:val="28"/>
          <w:szCs w:val="28"/>
          <w:lang w:eastAsia="uk-UA"/>
        </w:rPr>
        <w:t xml:space="preserve">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707F14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6BEEA76"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5356BE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w:t>
      </w:r>
      <w:r w:rsidRPr="000D6CA1">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6D79A89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F4514E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84095F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0C55AA0"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 не порушено вимог, які ставляться до посади прокурора.</w:t>
      </w:r>
    </w:p>
    <w:p w14:paraId="5E3293AD"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відповідно до довідки до </w:t>
      </w:r>
      <w:proofErr w:type="spellStart"/>
      <w:r w:rsidRPr="000D6CA1">
        <w:rPr>
          <w:rFonts w:ascii="Times New Roman" w:eastAsia="Times New Roman" w:hAnsi="Times New Roman" w:cs="Times New Roman"/>
          <w:color w:val="363636"/>
          <w:sz w:val="28"/>
          <w:szCs w:val="28"/>
          <w:lang w:eastAsia="uk-UA"/>
        </w:rPr>
        <w:t>акта</w:t>
      </w:r>
      <w:proofErr w:type="spellEnd"/>
      <w:r w:rsidRPr="000D6CA1">
        <w:rPr>
          <w:rFonts w:ascii="Times New Roman" w:eastAsia="Times New Roman" w:hAnsi="Times New Roman" w:cs="Times New Roman"/>
          <w:color w:val="363636"/>
          <w:sz w:val="28"/>
          <w:szCs w:val="28"/>
          <w:lang w:eastAsia="uk-UA"/>
        </w:rPr>
        <w:t xml:space="preserve"> огляду Обласної МСЕК №1 м. Одеси від 22 вересня 2021 року серії 12ААВ № 512478 вперше встановлено ІІ групу інвалідності строком на один рік, яку надалі згідно з довідкою до </w:t>
      </w:r>
      <w:proofErr w:type="spellStart"/>
      <w:r w:rsidRPr="000D6CA1">
        <w:rPr>
          <w:rFonts w:ascii="Times New Roman" w:eastAsia="Times New Roman" w:hAnsi="Times New Roman" w:cs="Times New Roman"/>
          <w:color w:val="363636"/>
          <w:sz w:val="28"/>
          <w:szCs w:val="28"/>
          <w:lang w:eastAsia="uk-UA"/>
        </w:rPr>
        <w:t>акта</w:t>
      </w:r>
      <w:proofErr w:type="spellEnd"/>
      <w:r w:rsidRPr="000D6CA1">
        <w:rPr>
          <w:rFonts w:ascii="Times New Roman" w:eastAsia="Times New Roman" w:hAnsi="Times New Roman" w:cs="Times New Roman"/>
          <w:color w:val="363636"/>
          <w:sz w:val="28"/>
          <w:szCs w:val="28"/>
          <w:lang w:eastAsia="uk-UA"/>
        </w:rPr>
        <w:t xml:space="preserve"> огляду Обласної МСЕК №1 м. Одеси від 28 вересня 2022 року серії 12ААГ   № 226177 встановлено безстроково.</w:t>
      </w:r>
    </w:p>
    <w:p w14:paraId="55582EE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w:t>
      </w:r>
      <w:r w:rsidRPr="000D6CA1">
        <w:rPr>
          <w:rFonts w:ascii="Times New Roman" w:eastAsia="Times New Roman" w:hAnsi="Times New Roman" w:cs="Times New Roman"/>
          <w:color w:val="363636"/>
          <w:sz w:val="28"/>
          <w:szCs w:val="28"/>
          <w:lang w:eastAsia="uk-UA"/>
        </w:rPr>
        <w:lastRenderedPageBreak/>
        <w:t>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30B888B"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5C81FA4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від 10 червня 2025 року № ЦО-17361, прийнятого щодо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встановлено, що наявні у нього функціональні порушення та ступені обмеження життєдіяльності не відповідають критеріям встановлення інвалідності ІІ групи, а відповідають критеріям встановлення інвалідності   ІІІ групи строком на один рік із 28 вересня 2022 року до 28 вересня 2023 року.</w:t>
      </w:r>
    </w:p>
    <w:p w14:paraId="016CA349"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Разом із тим,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не було повідомлено про необхідність прибуття з метою проходження повторного медичного обстеження та/або здійснення додаткових досліджень, а також не доведено до його відома інформацію про дату й час засідання, на якому приймалося рішення щодо зміни групи інвалідності, ані засобами електронного зв’язку, ані шляхом поштового надсилання.</w:t>
      </w:r>
    </w:p>
    <w:p w14:paraId="3FC0E14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 таких обставин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не мав можливості особисто пройти переогляд та подати медичні документи для підтвердження стану здоров’я.</w:t>
      </w:r>
    </w:p>
    <w:p w14:paraId="658FAF7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При цьому вказане рішення експертної команди з оцінювання повсякденного функціонування особи, яким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змінено групу інвалідності з ІІ на ІІІ, свідчить про наявність у нього захворювань, достатніх для встановлення інвалідності.</w:t>
      </w:r>
    </w:p>
    <w:p w14:paraId="544A8C5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AF7D7D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Зміна групи інвалідності прокурору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з ІІ на ІІІ сама по собі не свідчить про наявність порушень з його боку під час оформлення інвалідності або про відсутність медичних показань для її встановлення.</w:t>
      </w:r>
    </w:p>
    <w:p w14:paraId="211FA62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Після отримання повідомлення про зміну групи інвалідності прокурор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своєчасно скористався передбаченими законом механізмами захисту своїх прав і законних інтересів. Зокрема, 14 липня 2025 року   він звернувся до ДУ «Український державний науково-дослідний інститут медико-</w:t>
      </w:r>
      <w:r w:rsidRPr="000D6CA1">
        <w:rPr>
          <w:rFonts w:ascii="Times New Roman" w:eastAsia="Times New Roman" w:hAnsi="Times New Roman" w:cs="Times New Roman"/>
          <w:color w:val="363636"/>
          <w:sz w:val="28"/>
          <w:szCs w:val="28"/>
          <w:lang w:eastAsia="uk-UA"/>
        </w:rPr>
        <w:lastRenderedPageBreak/>
        <w:t>соціальних проблем інвалідності МОЗ України» із запитом щодо надання відомостей про підстави ухвалення рішення від 10 червня 2025 року № ЦО-17361 про зміну групи інвалідності з ІІ на ІІІ.</w:t>
      </w:r>
    </w:p>
    <w:p w14:paraId="5635DA3E"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Окрім цього, ним було подано адміністративний позов до Одеського окружного адміністративного суду з вимогою про скасування зазначеного рішення. Рішенням Одеського окружного адміністративного суду від 21 жовтня 2025 року у справі № (конфіденційна інформація) адміністративний позов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задоволено, а рішення ДУ «Український державний науково-дослідний інститут медико-соціальних проблем інвалідності МОЗ України» від 10 червня 2025 року № ЦО-17361 визнано протиправним та скасовано.</w:t>
      </w:r>
    </w:p>
    <w:p w14:paraId="6B025F9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Зазначені обставини свідчать про те, що прокурор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своєчасно відреагував на рішення про зміну йому групи інвалідності та вжив передбачених законом заходів для захисту своїх прав у встановленому порядку.</w:t>
      </w:r>
    </w:p>
    <w:p w14:paraId="55198F8D"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Разом із цим, у межах зазначеного кримінального провадження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50A4E585"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Після встановлення інвалідності ІІ групи у 2021 році та набуття необхідного десятирічного стажу роботи в органах прокуратури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відповідно до вимог частини дев’ятої статті 86 Закону України «Про прокуратуру» отримував пенсію по інвалідності на підставі зазначеного Закону. На момент призначення цієї пенсії чинними були рішення Обласної МСЕК № 1 м. Одеси від 22 вересня 2021 року, яким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встановлено ІІ групу інвалідності строком на один рік, а також рішення від 28 вересня 2022 року, яким ІІ групу інвалідності встановлено безстроково.</w:t>
      </w:r>
    </w:p>
    <w:p w14:paraId="6105FC3A"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Таким чином, у період із 2021 до 2025 року </w:t>
      </w:r>
      <w:proofErr w:type="spellStart"/>
      <w:r w:rsidRPr="000D6CA1">
        <w:rPr>
          <w:rFonts w:ascii="Times New Roman" w:eastAsia="Times New Roman" w:hAnsi="Times New Roman" w:cs="Times New Roman"/>
          <w:color w:val="363636"/>
          <w:sz w:val="28"/>
          <w:szCs w:val="28"/>
          <w:lang w:eastAsia="uk-UA"/>
        </w:rPr>
        <w:t>Лаврека</w:t>
      </w:r>
      <w:proofErr w:type="spellEnd"/>
      <w:r w:rsidRPr="000D6CA1">
        <w:rPr>
          <w:rFonts w:ascii="Times New Roman" w:eastAsia="Times New Roman" w:hAnsi="Times New Roman" w:cs="Times New Roman"/>
          <w:color w:val="363636"/>
          <w:sz w:val="28"/>
          <w:szCs w:val="28"/>
          <w:lang w:eastAsia="uk-UA"/>
        </w:rPr>
        <w:t xml:space="preserve"> В.В. отримував пенсію по інвалідності відповідно до зазначеної норми закону на законних підставах та на підставі чинних рішень МСЕК.</w:t>
      </w:r>
    </w:p>
    <w:p w14:paraId="3DAA1FE7"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0D6CA1">
        <w:rPr>
          <w:rFonts w:ascii="Times New Roman" w:eastAsia="Times New Roman" w:hAnsi="Times New Roman" w:cs="Times New Roman"/>
          <w:color w:val="363636"/>
          <w:sz w:val="28"/>
          <w:szCs w:val="28"/>
          <w:lang w:eastAsia="uk-UA"/>
        </w:rPr>
        <w:t>Лаврекою</w:t>
      </w:r>
      <w:proofErr w:type="spellEnd"/>
      <w:r w:rsidRPr="000D6CA1">
        <w:rPr>
          <w:rFonts w:ascii="Times New Roman" w:eastAsia="Times New Roman" w:hAnsi="Times New Roman" w:cs="Times New Roman"/>
          <w:color w:val="363636"/>
          <w:sz w:val="28"/>
          <w:szCs w:val="28"/>
          <w:lang w:eastAsia="uk-UA"/>
        </w:rPr>
        <w:t xml:space="preserve"> В.В. здійснювалося з метою одержання неправомірної вигоди або з використанням службового становища всупереч вимогам законодавства.</w:t>
      </w:r>
    </w:p>
    <w:p w14:paraId="4296AAC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292331B2"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В.В. відсутні ознаки дисциплінарного проступку, передбаченого пунктами 5 та 6 частини першої статті 43 Закону України «Про прокуратуру», а саме: вчинення </w:t>
      </w:r>
      <w:r w:rsidRPr="000D6CA1">
        <w:rPr>
          <w:rFonts w:ascii="Times New Roman" w:eastAsia="Times New Roman" w:hAnsi="Times New Roman" w:cs="Times New Roman"/>
          <w:color w:val="363636"/>
          <w:sz w:val="28"/>
          <w:szCs w:val="28"/>
          <w:lang w:eastAsia="uk-UA"/>
        </w:rPr>
        <w:lastRenderedPageBreak/>
        <w:t>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6364E7C"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C6DB63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7F3A37D"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8D3A789" w14:textId="77777777" w:rsidR="000D6CA1" w:rsidRPr="000D6CA1" w:rsidRDefault="000D6CA1" w:rsidP="000D6CA1">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ВИРІШИЛА:</w:t>
      </w:r>
    </w:p>
    <w:p w14:paraId="5ACF044A" w14:textId="77777777" w:rsidR="000D6CA1" w:rsidRPr="000D6CA1" w:rsidRDefault="000D6CA1" w:rsidP="000D6CA1">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52E47CB3"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Дисциплінарне провадження № 07/3/2-728дс-209дп-25 стосовно прокурора Білгород-Дністровської окружної прокуратури Одеської області </w:t>
      </w:r>
      <w:proofErr w:type="spellStart"/>
      <w:r w:rsidRPr="000D6CA1">
        <w:rPr>
          <w:rFonts w:ascii="Times New Roman" w:eastAsia="Times New Roman" w:hAnsi="Times New Roman" w:cs="Times New Roman"/>
          <w:color w:val="363636"/>
          <w:sz w:val="28"/>
          <w:szCs w:val="28"/>
          <w:lang w:eastAsia="uk-UA"/>
        </w:rPr>
        <w:t>Лавреки</w:t>
      </w:r>
      <w:proofErr w:type="spellEnd"/>
      <w:r w:rsidRPr="000D6CA1">
        <w:rPr>
          <w:rFonts w:ascii="Times New Roman" w:eastAsia="Times New Roman" w:hAnsi="Times New Roman" w:cs="Times New Roman"/>
          <w:color w:val="363636"/>
          <w:sz w:val="28"/>
          <w:szCs w:val="28"/>
          <w:lang w:eastAsia="uk-UA"/>
        </w:rPr>
        <w:t xml:space="preserve"> Василя Васильовича закрити.</w:t>
      </w:r>
    </w:p>
    <w:p w14:paraId="2290B57F"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0D6CA1">
        <w:rPr>
          <w:rFonts w:ascii="Times New Roman" w:eastAsia="Times New Roman" w:hAnsi="Times New Roman" w:cs="Times New Roman"/>
          <w:color w:val="363636"/>
          <w:sz w:val="28"/>
          <w:szCs w:val="28"/>
          <w:lang w:eastAsia="uk-UA"/>
        </w:rPr>
        <w:t>Лавреці</w:t>
      </w:r>
      <w:proofErr w:type="spellEnd"/>
      <w:r w:rsidRPr="000D6CA1">
        <w:rPr>
          <w:rFonts w:ascii="Times New Roman" w:eastAsia="Times New Roman" w:hAnsi="Times New Roman" w:cs="Times New Roman"/>
          <w:color w:val="363636"/>
          <w:sz w:val="28"/>
          <w:szCs w:val="28"/>
          <w:lang w:eastAsia="uk-UA"/>
        </w:rPr>
        <w:t xml:space="preserve"> В.В., особі, яка подала дисциплінарну скаргу, а також керівнику Білгород-Дністровської окружної прокуратури Одеської області.</w:t>
      </w:r>
    </w:p>
    <w:p w14:paraId="248F9424" w14:textId="77777777" w:rsidR="000D6CA1" w:rsidRPr="000D6CA1" w:rsidRDefault="000D6CA1" w:rsidP="000D6CA1">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0D6CA1">
        <w:rPr>
          <w:rFonts w:ascii="Times New Roman" w:eastAsia="Times New Roman" w:hAnsi="Times New Roman" w:cs="Times New Roman"/>
          <w:b/>
          <w:bCs/>
          <w:color w:val="363636"/>
          <w:sz w:val="28"/>
          <w:szCs w:val="28"/>
          <w:lang w:eastAsia="uk-UA"/>
        </w:rPr>
        <w:t>.</w:t>
      </w:r>
    </w:p>
    <w:p w14:paraId="3332FC1A" w14:textId="77777777" w:rsidR="000D6CA1" w:rsidRPr="000D6CA1" w:rsidRDefault="000D6CA1" w:rsidP="000D6CA1">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D6CA1" w:rsidRPr="000D6CA1" w14:paraId="25E3F337" w14:textId="77777777" w:rsidTr="000D6CA1">
        <w:tc>
          <w:tcPr>
            <w:tcW w:w="3298" w:type="dxa"/>
            <w:shd w:val="clear" w:color="auto" w:fill="FCFCFC"/>
            <w:tcMar>
              <w:top w:w="0" w:type="dxa"/>
              <w:left w:w="108" w:type="dxa"/>
              <w:bottom w:w="0" w:type="dxa"/>
              <w:right w:w="108" w:type="dxa"/>
            </w:tcMar>
            <w:hideMark/>
          </w:tcPr>
          <w:p w14:paraId="45FE2ED0"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356B256"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0045FBC"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Максим РАДЗІВОН</w:t>
            </w:r>
          </w:p>
          <w:p w14:paraId="72D9AEF9"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241A7414"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r>
      <w:tr w:rsidR="000D6CA1" w:rsidRPr="000D6CA1" w14:paraId="3512EDFF" w14:textId="77777777" w:rsidTr="000D6CA1">
        <w:tc>
          <w:tcPr>
            <w:tcW w:w="3298" w:type="dxa"/>
            <w:shd w:val="clear" w:color="auto" w:fill="FCFCFC"/>
            <w:tcMar>
              <w:top w:w="0" w:type="dxa"/>
              <w:left w:w="108" w:type="dxa"/>
              <w:bottom w:w="0" w:type="dxa"/>
              <w:right w:w="108" w:type="dxa"/>
            </w:tcMar>
            <w:hideMark/>
          </w:tcPr>
          <w:p w14:paraId="34F6578D" w14:textId="77777777" w:rsidR="000D6CA1" w:rsidRPr="000D6CA1" w:rsidRDefault="000D6CA1" w:rsidP="000D6CA1">
            <w:pPr>
              <w:spacing w:beforeAutospacing="1" w:after="0" w:afterAutospacing="1" w:line="240" w:lineRule="auto"/>
              <w:ind w:hanging="113"/>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9899C81"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F45EA5C"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Світлана БОБРОВНИК</w:t>
            </w:r>
          </w:p>
          <w:p w14:paraId="183CC209"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6DEC9B59"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29109B7F"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lastRenderedPageBreak/>
              <w:t>Олег БУЛУЛУКОВ</w:t>
            </w:r>
          </w:p>
          <w:p w14:paraId="7D2A1BD8"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537B1CF6"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r>
      <w:tr w:rsidR="000D6CA1" w:rsidRPr="000D6CA1" w14:paraId="3C830CB1" w14:textId="77777777" w:rsidTr="000D6CA1">
        <w:tc>
          <w:tcPr>
            <w:tcW w:w="3298" w:type="dxa"/>
            <w:shd w:val="clear" w:color="auto" w:fill="FCFCFC"/>
            <w:tcMar>
              <w:top w:w="0" w:type="dxa"/>
              <w:left w:w="108" w:type="dxa"/>
              <w:bottom w:w="0" w:type="dxa"/>
              <w:right w:w="108" w:type="dxa"/>
            </w:tcMar>
            <w:hideMark/>
          </w:tcPr>
          <w:p w14:paraId="3241274E"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088DA2BF"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CA930D6"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Катерина КОВАЛЬ</w:t>
            </w:r>
          </w:p>
          <w:p w14:paraId="41C3451A"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7B3EDB98"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357B5EAA"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Дмитро КУРИЛЕНКО</w:t>
            </w:r>
          </w:p>
          <w:p w14:paraId="58EB70C1"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5B518383"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612F2BE7"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Віталій МАВРОДІ</w:t>
            </w:r>
          </w:p>
          <w:p w14:paraId="69B42BA9"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3FFBDE11"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r>
      <w:tr w:rsidR="000D6CA1" w:rsidRPr="000D6CA1" w14:paraId="3723C2E9" w14:textId="77777777" w:rsidTr="000D6CA1">
        <w:trPr>
          <w:trHeight w:val="70"/>
        </w:trPr>
        <w:tc>
          <w:tcPr>
            <w:tcW w:w="3298" w:type="dxa"/>
            <w:shd w:val="clear" w:color="auto" w:fill="FCFCFC"/>
            <w:tcMar>
              <w:top w:w="0" w:type="dxa"/>
              <w:left w:w="108" w:type="dxa"/>
              <w:bottom w:w="0" w:type="dxa"/>
              <w:right w:w="108" w:type="dxa"/>
            </w:tcMar>
            <w:hideMark/>
          </w:tcPr>
          <w:p w14:paraId="0A8AA5F7"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40DA909"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B1A6981"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Олексій МІХЕД</w:t>
            </w:r>
          </w:p>
          <w:p w14:paraId="5F4E4C48"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59D15EDD"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50313607"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Євгенія МНИШЕНКО</w:t>
            </w:r>
          </w:p>
          <w:p w14:paraId="0AF27A0C"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p w14:paraId="1340C720" w14:textId="77777777" w:rsidR="000D6CA1" w:rsidRPr="000D6CA1" w:rsidRDefault="000D6CA1" w:rsidP="000D6CA1">
            <w:pPr>
              <w:spacing w:beforeAutospacing="1" w:after="0" w:afterAutospacing="1" w:line="240" w:lineRule="auto"/>
              <w:ind w:firstLine="108"/>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r>
      <w:tr w:rsidR="000D6CA1" w:rsidRPr="000D6CA1" w14:paraId="74908061" w14:textId="77777777" w:rsidTr="000D6CA1">
        <w:tc>
          <w:tcPr>
            <w:tcW w:w="3298" w:type="dxa"/>
            <w:shd w:val="clear" w:color="auto" w:fill="FCFCFC"/>
            <w:tcMar>
              <w:top w:w="0" w:type="dxa"/>
              <w:left w:w="108" w:type="dxa"/>
              <w:bottom w:w="0" w:type="dxa"/>
              <w:right w:w="108" w:type="dxa"/>
            </w:tcMar>
            <w:hideMark/>
          </w:tcPr>
          <w:p w14:paraId="71F92588"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E21B7C8"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6E946AB7"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p w14:paraId="4ECEE072" w14:textId="77777777" w:rsidR="000D6CA1" w:rsidRPr="000D6CA1" w:rsidRDefault="000D6CA1" w:rsidP="000D6CA1">
            <w:pPr>
              <w:spacing w:beforeAutospacing="1" w:after="0" w:afterAutospacing="1" w:line="240" w:lineRule="auto"/>
              <w:jc w:val="center"/>
              <w:rPr>
                <w:rFonts w:ascii="Arial" w:eastAsia="Times New Roman" w:hAnsi="Arial" w:cs="Arial"/>
                <w:color w:val="363636"/>
                <w:sz w:val="24"/>
                <w:szCs w:val="24"/>
                <w:lang w:eastAsia="uk-UA"/>
              </w:rPr>
            </w:pPr>
            <w:r w:rsidRPr="000D6CA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8559E4"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Тетяна СТЕПАНОВА</w:t>
            </w:r>
          </w:p>
          <w:p w14:paraId="23D66FEC" w14:textId="77777777" w:rsidR="000D6CA1" w:rsidRPr="000D6CA1" w:rsidRDefault="000D6CA1" w:rsidP="000D6CA1">
            <w:pPr>
              <w:spacing w:beforeAutospacing="1" w:after="0" w:afterAutospacing="1" w:line="240" w:lineRule="auto"/>
              <w:rPr>
                <w:rFonts w:ascii="Arial" w:eastAsia="Times New Roman" w:hAnsi="Arial" w:cs="Arial"/>
                <w:color w:val="363636"/>
                <w:sz w:val="24"/>
                <w:szCs w:val="24"/>
                <w:lang w:eastAsia="uk-UA"/>
              </w:rPr>
            </w:pPr>
            <w:r w:rsidRPr="000D6CA1">
              <w:rPr>
                <w:rFonts w:ascii="Times New Roman" w:eastAsia="Times New Roman" w:hAnsi="Times New Roman" w:cs="Times New Roman"/>
                <w:b/>
                <w:bCs/>
                <w:color w:val="363636"/>
                <w:sz w:val="28"/>
                <w:szCs w:val="28"/>
                <w:lang w:eastAsia="uk-UA"/>
              </w:rPr>
              <w:t> </w:t>
            </w:r>
          </w:p>
        </w:tc>
      </w:tr>
    </w:tbl>
    <w:p w14:paraId="5F7CCF9E" w14:textId="669A0CA9" w:rsidR="00B72EFE" w:rsidRPr="00D86F71" w:rsidRDefault="00B72EFE" w:rsidP="000D6CA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D6CA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26484</Words>
  <Characters>15096</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2026-04-06T11:43:00Z</dcterms:created>
  <dcterms:modified xsi:type="dcterms:W3CDTF">2026-04-06T11:43:00Z</dcterms:modified>
</cp:coreProperties>
</file>